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12</w:t>
            </w:r>
            <w:r>
              <w:rPr>
                <w:b/>
                <w:bCs/>
                <w:sz w:val="18"/>
                <w:szCs w:val="18"/>
                <w:vertAlign w:val="superscript"/>
              </w:rPr>
              <w:t>th</w:t>
            </w:r>
            <w:r>
              <w:rPr>
                <w:b/>
                <w:bCs/>
                <w:sz w:val="18"/>
                <w:szCs w:val="18"/>
              </w:rPr>
              <w:t xml:space="preserve"> January 2026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 xml:space="preserve">To receive apologies for absence. </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10</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November 2025</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FINANCIAL &amp; ADMNISTRATION</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w:t>
      </w:r>
      <w:r>
        <w:rPr>
          <w:rFonts w:eastAsia="Calibri" w:cs="Calibri"/>
          <w:i w:val="false"/>
          <w:iCs w:val="false"/>
          <w:color w:val="000000"/>
          <w:kern w:val="0"/>
          <w:sz w:val="18"/>
          <w:szCs w:val="18"/>
          <w:u w:val="none" w:color="000000"/>
          <w:lang w:val="en-US" w:eastAsia="en-GB" w:bidi="ar-SA"/>
        </w:rPr>
        <w:t>December</w:t>
      </w:r>
      <w:r>
        <w:rPr>
          <w:i w:val="false"/>
          <w:iCs w:val="false"/>
          <w:color w:val="000000"/>
          <w:sz w:val="18"/>
          <w:szCs w:val="18"/>
        </w:rPr>
        <w:t>, the current account balance was £</w:t>
      </w:r>
      <w:r>
        <w:rPr>
          <w:i w:val="false"/>
          <w:iCs w:val="false"/>
          <w:color w:val="000000"/>
          <w:sz w:val="18"/>
          <w:szCs w:val="18"/>
        </w:rPr>
        <w:t>12,631.75</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596.34</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12,035.41</w:t>
      </w:r>
      <w:r>
        <w:rPr>
          <w:i w:val="false"/>
          <w:iCs w:val="false"/>
          <w:color w:val="000000"/>
          <w:sz w:val="18"/>
          <w:szCs w:val="18"/>
        </w:rPr>
        <w:t>. Broken down as follows: Playground H&amp;S funds £</w:t>
      </w:r>
      <w:r>
        <w:rPr>
          <w:i w:val="false"/>
          <w:iCs w:val="false"/>
          <w:color w:val="000000"/>
          <w:sz w:val="18"/>
          <w:szCs w:val="18"/>
        </w:rPr>
        <w:t>0.00</w:t>
      </w:r>
      <w:r>
        <w:rPr>
          <w:i w:val="false"/>
          <w:iCs w:val="false"/>
          <w:color w:val="000000"/>
          <w:sz w:val="18"/>
          <w:szCs w:val="18"/>
        </w:rPr>
        <w:t>, Ditches funds £1,670.00, Speed sign funds £</w:t>
      </w:r>
      <w:r>
        <w:rPr>
          <w:rFonts w:eastAsia="Calibri" w:cs="Calibri"/>
          <w:i w:val="false"/>
          <w:iCs w:val="false"/>
          <w:color w:val="000000"/>
          <w:kern w:val="0"/>
          <w:sz w:val="18"/>
          <w:szCs w:val="18"/>
          <w:u w:val="none" w:color="000000"/>
          <w:lang w:val="en-US" w:eastAsia="en-GB" w:bidi="ar-SA"/>
        </w:rPr>
        <w:t>0.00</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10,365.41</w:t>
      </w:r>
      <w:r>
        <w:rPr>
          <w:i w:val="false"/>
          <w:iCs w:val="false"/>
          <w:color w:val="000000"/>
          <w:sz w:val="18"/>
          <w:szCs w:val="18"/>
        </w:rPr>
        <w:t>. PC deposit account £10,</w:t>
      </w:r>
      <w:r>
        <w:rPr>
          <w:i w:val="false"/>
          <w:iCs w:val="false"/>
          <w:color w:val="000000"/>
          <w:sz w:val="18"/>
          <w:szCs w:val="18"/>
        </w:rPr>
        <w:t>839.97 (interest received of £59.41).</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Brief update on new website.</w:t>
      </w:r>
    </w:p>
    <w:p>
      <w:pPr>
        <w:pStyle w:val="BodyA"/>
        <w:spacing w:before="0" w:after="0"/>
        <w:ind w:left="720" w:hanging="720"/>
        <w:jc w:val="both"/>
        <w:rPr>
          <w:color w:val="000000"/>
        </w:rPr>
      </w:pPr>
      <w:r>
        <w:rPr>
          <w:color w:val="000000"/>
          <w:sz w:val="18"/>
          <w:szCs w:val="18"/>
        </w:rPr>
        <w:t>5.4</w:t>
        <w:tab/>
        <w:t>2026/7 Draft Precept – proposal to approve prior to submission to UDC.</w:t>
      </w:r>
    </w:p>
    <w:p>
      <w:pPr>
        <w:pStyle w:val="BodyA"/>
        <w:spacing w:before="0" w:after="0"/>
        <w:ind w:left="720" w:hanging="720"/>
        <w:jc w:val="both"/>
        <w:rPr>
          <w:color w:val="000000"/>
        </w:rPr>
      </w:pPr>
      <w:r>
        <w:rPr>
          <w:color w:val="000000"/>
          <w:sz w:val="18"/>
          <w:szCs w:val="18"/>
        </w:rPr>
        <w:t>5.5</w:t>
        <w:tab/>
        <w:t>PC representative at village group meetings.</w:t>
      </w:r>
    </w:p>
    <w:p>
      <w:pPr>
        <w:pStyle w:val="BodyA"/>
        <w:spacing w:before="0" w:after="0"/>
        <w:ind w:left="720" w:hanging="720"/>
        <w:jc w:val="both"/>
        <w:rPr>
          <w:color w:val="000000"/>
        </w:rPr>
      </w:pPr>
      <w:r>
        <w:rPr>
          <w:color w:val="000000"/>
          <w:sz w:val="18"/>
          <w:szCs w:val="18"/>
        </w:rPr>
        <w:t>5.6</w:t>
        <w:tab/>
        <w:t xml:space="preserve">Request from Fete Committee to investigate Martyn’s Law </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Asset of Community Value – The Bull PH – update.</w:t>
      </w:r>
    </w:p>
    <w:p>
      <w:pPr>
        <w:pStyle w:val="BodyA"/>
        <w:spacing w:before="0" w:after="0"/>
        <w:ind w:left="720" w:hanging="720"/>
        <w:jc w:val="both"/>
        <w:rPr>
          <w:b w:val="false"/>
          <w:b w:val="false"/>
          <w:bCs w:val="false"/>
          <w:sz w:val="18"/>
          <w:szCs w:val="18"/>
        </w:rPr>
      </w:pPr>
      <w:r>
        <w:rPr>
          <w:b w:val="false"/>
          <w:bCs w:val="false"/>
          <w:i w:val="false"/>
          <w:caps w:val="false"/>
          <w:smallCaps w:val="false"/>
          <w:color w:val="1F1F1F"/>
          <w:spacing w:val="0"/>
          <w:sz w:val="18"/>
          <w:szCs w:val="18"/>
        </w:rPr>
        <w:t>6.2</w:t>
        <w:tab/>
        <w:t>UTT/25/3304/FUL</w:t>
        <w:tab/>
        <w:t xml:space="preserve">Barn east of The Gables, Langley Upper Green </w:t>
      </w:r>
    </w:p>
    <w:p>
      <w:pPr>
        <w:pStyle w:val="BodyA"/>
        <w:spacing w:before="0" w:after="0"/>
        <w:ind w:left="720" w:hanging="720"/>
        <w:jc w:val="both"/>
        <w:rPr>
          <w:rFonts w:ascii="Calibri" w:hAnsi="Calibri"/>
        </w:rPr>
      </w:pPr>
      <w:r>
        <w:rPr/>
      </w:r>
    </w:p>
    <w:p>
      <w:pPr>
        <w:pStyle w:val="BodyA"/>
        <w:spacing w:before="0" w:after="0"/>
        <w:jc w:val="both"/>
        <w:rPr>
          <w:b/>
          <w:b/>
          <w:bCs/>
          <w:iCs/>
          <w:sz w:val="18"/>
          <w:szCs w:val="18"/>
        </w:rPr>
      </w:pPr>
      <w:r>
        <w:rPr>
          <w:b/>
          <w:bCs/>
          <w:iCs/>
          <w:sz w:val="18"/>
          <w:szCs w:val="18"/>
        </w:rPr>
        <w:t>7.</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7.2</w:t>
        <w:tab/>
        <w:t xml:space="preserve">Tree works update to include planting of a tree on the Village Green in memory of Ken Rivett.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7.3</w:t>
        <w:tab/>
        <w:t>Update on revised ditch clearance programme and flooding</w:t>
      </w:r>
    </w:p>
    <w:p>
      <w:pPr>
        <w:pStyle w:val="BodyA"/>
        <w:spacing w:before="0" w:after="0"/>
        <w:jc w:val="both"/>
        <w:rPr>
          <w:sz w:val="18"/>
          <w:szCs w:val="18"/>
        </w:rPr>
      </w:pPr>
      <w:r>
        <w:rPr>
          <w:sz w:val="18"/>
          <w:szCs w:val="18"/>
        </w:rPr>
        <w:t>7.4</w:t>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7.5</w:t>
        <w:tab/>
        <w:t>RCCE Low Cost Housing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7.6</w:t>
        <w:tab/>
      </w:r>
      <w:r>
        <w:rPr>
          <w:rFonts w:eastAsia="Calibri" w:cs="Calibri"/>
          <w:color w:val="000000"/>
          <w:kern w:val="0"/>
          <w:sz w:val="18"/>
          <w:szCs w:val="18"/>
          <w:u w:val="none" w:color="000000"/>
          <w:lang w:val="en-US" w:eastAsia="en-GB" w:bidi="ar-SA"/>
        </w:rPr>
        <w:t xml:space="preserve">Planting of pine tree on the Village Green </w:t>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t>8.</w:t>
        <w:tab/>
        <w:t>PLAYGROUND</w:t>
      </w:r>
    </w:p>
    <w:p>
      <w:pPr>
        <w:pStyle w:val="BodyA"/>
        <w:spacing w:before="0" w:after="0"/>
        <w:jc w:val="both"/>
        <w:rPr>
          <w:b w:val="false"/>
          <w:b w:val="false"/>
          <w:bCs w:val="false"/>
          <w:sz w:val="18"/>
          <w:szCs w:val="18"/>
        </w:rPr>
      </w:pPr>
      <w:r>
        <w:rPr>
          <w:b w:val="false"/>
          <w:bCs w:val="false"/>
          <w:sz w:val="18"/>
          <w:szCs w:val="18"/>
        </w:rPr>
        <w:t>8.1</w:t>
        <w:tab/>
        <w:t xml:space="preserve">Maintenance schedule update.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9.</w:t>
      </w:r>
      <w:r>
        <w:rPr>
          <w:sz w:val="18"/>
          <w:szCs w:val="18"/>
        </w:rPr>
        <w:tab/>
      </w:r>
      <w:r>
        <w:rPr>
          <w:b/>
          <w:bCs/>
          <w:sz w:val="18"/>
          <w:szCs w:val="18"/>
        </w:rPr>
        <w:t>DISTRICT AND COUNTY COUNCIL</w:t>
      </w:r>
    </w:p>
    <w:p>
      <w:pPr>
        <w:pStyle w:val="BodyA"/>
        <w:spacing w:before="0" w:after="0"/>
        <w:jc w:val="both"/>
        <w:rPr>
          <w:sz w:val="18"/>
          <w:szCs w:val="18"/>
        </w:rPr>
      </w:pPr>
      <w:r>
        <w:rPr>
          <w:sz w:val="18"/>
          <w:szCs w:val="18"/>
        </w:rPr>
        <w:t>9.1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10.</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10.1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January 2026</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Erica Williams </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Clerks salary</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£501.14</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Scribe Support</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Monthly accounting services</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£31.20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RCCE</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Second stage housing survey </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£64.00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Reimbursement for website costs (paid in December 2025)</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£360.00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£596.34</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11.</w:t>
        <w:tab/>
        <w:t xml:space="preserve">MATTERS TO BE RAISED BY MEMBERS FOR THE NEXT AGENDA </w:t>
      </w:r>
    </w:p>
    <w:p>
      <w:pPr>
        <w:pStyle w:val="BodyA"/>
        <w:spacing w:lineRule="auto" w:line="240" w:before="0" w:after="0"/>
        <w:ind w:left="720" w:hanging="720"/>
        <w:rPr>
          <w:sz w:val="18"/>
          <w:szCs w:val="18"/>
        </w:rPr>
      </w:pPr>
      <w:r>
        <w:rPr>
          <w:sz w:val="18"/>
          <w:szCs w:val="18"/>
        </w:rPr>
        <w:t>11.1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12.</w:t>
        <w:tab/>
        <w:t>DATE OF NEXT MEETINGS</w:t>
      </w:r>
    </w:p>
    <w:p>
      <w:pPr>
        <w:pStyle w:val="BodyA"/>
        <w:spacing w:before="0" w:after="0"/>
        <w:ind w:left="720" w:hanging="720"/>
        <w:jc w:val="both"/>
        <w:rPr>
          <w:sz w:val="18"/>
          <w:szCs w:val="18"/>
        </w:rPr>
      </w:pPr>
      <w:r>
        <w:rPr>
          <w:sz w:val="18"/>
          <w:szCs w:val="18"/>
        </w:rPr>
        <w:t>12.1</w:t>
        <w:tab/>
        <w:t xml:space="preserve">The next meeting will be on </w:t>
      </w:r>
      <w:r>
        <w:rPr>
          <w:rFonts w:eastAsia="Calibri" w:cs="Calibri"/>
          <w:color w:val="000000"/>
          <w:kern w:val="0"/>
          <w:sz w:val="18"/>
          <w:szCs w:val="18"/>
          <w:u w:val="none" w:color="000000"/>
          <w:lang w:val="en-US" w:eastAsia="en-GB" w:bidi="ar-SA"/>
        </w:rPr>
        <w:t>Monday 9</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February 2026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Application>LibreOffice/7.1.1.2$Windows_X86_64 LibreOffice_project/fe0b08f4af1bacafe4c7ecc87ce55bb426164676</Application>
  <AppVersion>15.0000</AppVersion>
  <Pages>2</Pages>
  <Words>597</Words>
  <Characters>3101</Characters>
  <CharactersWithSpaces>3666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2026-01-06T20:50:58Z</dcterms:modified>
  <cp:revision>153</cp:revision>
  <dc:subject/>
  <dc:title/>
</cp:coreProperties>
</file>

<file path=docProps/custom.xml><?xml version="1.0" encoding="utf-8"?>
<Properties xmlns="http://schemas.openxmlformats.org/officeDocument/2006/custom-properties" xmlns:vt="http://schemas.openxmlformats.org/officeDocument/2006/docPropsVTypes"/>
</file>